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C64" w:rsidRDefault="004C0F9A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Особенности проведения муниципального этапа всероссийской олимпиады школьников </w:t>
      </w:r>
    </w:p>
    <w:p w:rsidR="00546C64" w:rsidRDefault="004C0F9A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в 2024/25 учебном году</w:t>
      </w:r>
    </w:p>
    <w:p w:rsidR="00546C64" w:rsidRDefault="00697E4A">
      <w:pPr>
        <w:spacing w:after="0" w:line="276" w:lineRule="auto"/>
        <w:jc w:val="center"/>
        <w:rPr>
          <w:b/>
          <w:bCs/>
          <w:i/>
        </w:rPr>
      </w:pPr>
      <w:r w:rsidRPr="00697E4A">
        <w:rPr>
          <w:b/>
          <w:bCs/>
        </w:rPr>
        <w:t xml:space="preserve">по общеобразовательному предмету: </w:t>
      </w:r>
      <w:r>
        <w:rPr>
          <w:b/>
          <w:bCs/>
          <w:i/>
        </w:rPr>
        <w:t>ПРАВО</w:t>
      </w:r>
    </w:p>
    <w:p w:rsidR="00697E4A" w:rsidRDefault="00697E4A">
      <w:pPr>
        <w:spacing w:after="0" w:line="276" w:lineRule="auto"/>
        <w:jc w:val="center"/>
        <w:rPr>
          <w:b/>
          <w:bCs/>
          <w:u w:val="single"/>
        </w:rPr>
      </w:pPr>
    </w:p>
    <w:tbl>
      <w:tblPr>
        <w:tblStyle w:val="TableNormal"/>
        <w:tblW w:w="151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2977"/>
        <w:gridCol w:w="2835"/>
        <w:gridCol w:w="4253"/>
      </w:tblGrid>
      <w:tr w:rsidR="00546C64">
        <w:trPr>
          <w:trHeight w:val="2293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ind w:left="0" w:firstLine="0"/>
              <w:jc w:val="center"/>
            </w:pPr>
            <w:r>
              <w:t>ТУР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ind w:left="0" w:firstLine="0"/>
              <w:jc w:val="center"/>
            </w:pPr>
            <w:r>
              <w:t xml:space="preserve">Комплекты заданий по возрастным категориям участников </w:t>
            </w:r>
          </w:p>
          <w:p w:rsidR="00546C64" w:rsidRDefault="004C0F9A">
            <w:pPr>
              <w:ind w:left="0" w:firstLine="0"/>
              <w:jc w:val="center"/>
            </w:pPr>
            <w:r>
              <w:t>МЭ ВсОШ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ind w:left="0" w:firstLine="0"/>
              <w:jc w:val="center"/>
            </w:pPr>
            <w:r>
              <w:t>Длительность олимпиадных туров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</w:tcPr>
          <w:p w:rsidR="00546C64" w:rsidRDefault="004C0F9A">
            <w:pPr>
              <w:ind w:left="0" w:firstLine="0"/>
              <w:jc w:val="center"/>
            </w:pPr>
            <w: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ind w:left="0" w:firstLine="0"/>
              <w:jc w:val="center"/>
            </w:pPr>
            <w:r>
              <w:t xml:space="preserve">Необходимое материально-техническое обеспечение </w:t>
            </w:r>
          </w:p>
          <w:p w:rsidR="00546C64" w:rsidRDefault="004C0F9A">
            <w:pPr>
              <w:ind w:left="0" w:firstLine="0"/>
              <w:jc w:val="center"/>
            </w:pPr>
            <w:r>
              <w:t xml:space="preserve">для выполнения </w:t>
            </w:r>
          </w:p>
          <w:p w:rsidR="00546C64" w:rsidRDefault="004C0F9A">
            <w:pPr>
              <w:ind w:left="0" w:firstLine="0"/>
              <w:jc w:val="center"/>
            </w:pPr>
            <w:r>
              <w:t>олимпиадных заданий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ind w:left="0" w:firstLine="0"/>
              <w:jc w:val="center"/>
            </w:pPr>
            <w:r>
              <w:t xml:space="preserve">Критерии и методика оценивания олимпиадных заданий </w:t>
            </w:r>
          </w:p>
          <w:p w:rsidR="00546C64" w:rsidRDefault="004C0F9A">
            <w:pPr>
              <w:ind w:left="0" w:firstLine="0"/>
              <w:jc w:val="center"/>
            </w:pPr>
            <w: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D57EE9" w:rsidTr="00D57EE9">
        <w:trPr>
          <w:trHeight w:val="2125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  <w:vAlign w:val="center"/>
          </w:tcPr>
          <w:p w:rsidR="00D57EE9" w:rsidRDefault="00D57EE9" w:rsidP="00D57EE9">
            <w:pPr>
              <w:ind w:left="0" w:firstLine="0"/>
              <w:jc w:val="center"/>
            </w:pPr>
            <w:r>
              <w:rPr>
                <w:b/>
                <w:bCs/>
                <w:color w:val="333333"/>
                <w:u w:color="333333"/>
                <w:shd w:val="clear" w:color="auto" w:fill="FFFFFF"/>
              </w:rPr>
              <w:t>I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</w:tcPr>
          <w:p w:rsidR="00D57EE9" w:rsidRDefault="00D57EE9" w:rsidP="00D57EE9">
            <w:pPr>
              <w:ind w:left="0" w:firstLine="0"/>
              <w:jc w:val="center"/>
            </w:pPr>
            <w:r>
              <w:t>5 возрастных категорий: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7 класс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8 класс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9 класс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10 класс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11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</w:tcPr>
          <w:p w:rsidR="00D57EE9" w:rsidRDefault="00D57EE9" w:rsidP="00D57EE9">
            <w:pPr>
              <w:ind w:left="0" w:firstLine="0"/>
              <w:jc w:val="center"/>
            </w:pPr>
            <w:r>
              <w:t xml:space="preserve">7-8 класс – 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90 минут</w:t>
            </w:r>
            <w:r>
              <w:rPr>
                <w:lang w:val="en-US"/>
              </w:rPr>
              <w:t>;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9-11 класс - 120 минут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</w:tcPr>
          <w:p w:rsidR="00D57EE9" w:rsidRDefault="00D57EE9" w:rsidP="00D57EE9">
            <w:pPr>
              <w:ind w:left="0" w:firstLine="0"/>
              <w:jc w:val="center"/>
            </w:pPr>
            <w:r>
              <w:t xml:space="preserve">Капиллярные или </w:t>
            </w:r>
            <w:proofErr w:type="spellStart"/>
            <w:r>
              <w:t>гелевые</w:t>
            </w:r>
            <w:proofErr w:type="spellEnd"/>
            <w:r>
              <w:t xml:space="preserve"> ручки черного, синего или фиолетового цвета.</w:t>
            </w:r>
          </w:p>
          <w:p w:rsidR="00D57EE9" w:rsidRDefault="00D57EE9" w:rsidP="00D57EE9">
            <w:pPr>
              <w:ind w:left="0" w:firstLine="0"/>
              <w:jc w:val="center"/>
            </w:pPr>
          </w:p>
          <w:p w:rsidR="00D57EE9" w:rsidRPr="00697E4A" w:rsidRDefault="00D57EE9" w:rsidP="00D57EE9">
            <w:pPr>
              <w:ind w:left="0" w:firstLine="0"/>
              <w:jc w:val="center"/>
              <w:rPr>
                <w:i/>
              </w:rPr>
            </w:pPr>
            <w:r w:rsidRPr="00697E4A">
              <w:rPr>
                <w:i/>
              </w:rPr>
              <w:t>Разрешенных справочных материалов нет.</w:t>
            </w:r>
          </w:p>
          <w:p w:rsidR="00D57EE9" w:rsidRDefault="00D57EE9" w:rsidP="00D57EE9">
            <w:pPr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</w:tcPr>
          <w:p w:rsidR="00D57EE9" w:rsidRDefault="00D57EE9" w:rsidP="00D57EE9">
            <w:pPr>
              <w:ind w:left="0" w:firstLine="0"/>
              <w:jc w:val="center"/>
            </w:pPr>
            <w:r>
              <w:t>- Бланки заданий</w:t>
            </w:r>
            <w:r w:rsidR="00DD0F32">
              <w:t xml:space="preserve"> (единые с бланками ответов)</w:t>
            </w:r>
            <w:r>
              <w:t>;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-бумага (тетради) для черновиков.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7" w:type="dxa"/>
            </w:tcMar>
          </w:tcPr>
          <w:p w:rsidR="00D57EE9" w:rsidRDefault="00D57EE9" w:rsidP="00D57EE9">
            <w:pPr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Итоговая оценка определяется путём сложения суммы баллов, набранных участником за выполнение заданий соревновательного тура в рамках 100- балльной системы.</w:t>
            </w:r>
          </w:p>
          <w:p w:rsidR="00D57EE9" w:rsidRDefault="00D57EE9" w:rsidP="00D57EE9">
            <w:pPr>
              <w:ind w:left="0" w:firstLine="0"/>
              <w:jc w:val="center"/>
            </w:pPr>
            <w:r>
              <w:t>Итоговый рейтинг составляется отдельно по 7-м, 8-м, 9-м, 10-м и 11-м классам..</w:t>
            </w:r>
          </w:p>
        </w:tc>
      </w:tr>
    </w:tbl>
    <w:p w:rsidR="00697E4A" w:rsidRDefault="00697E4A" w:rsidP="00D57EE9">
      <w:pPr>
        <w:ind w:left="0" w:firstLine="708"/>
        <w:rPr>
          <w:rStyle w:val="fontstyle01"/>
          <w:rFonts w:eastAsiaTheme="majorEastAsia"/>
        </w:rPr>
      </w:pPr>
      <w:r>
        <w:rPr>
          <w:rStyle w:val="fontstyle01"/>
          <w:rFonts w:eastAsiaTheme="majorEastAsia"/>
        </w:rPr>
        <w:t xml:space="preserve">2) Муниципальный этап всероссийской олимпиады школьников по праву проводится в один теоретический тур по заданиям, разработанным отдельно для каждой возрастной категории: </w:t>
      </w:r>
      <w:r w:rsidR="009B609D">
        <w:rPr>
          <w:rStyle w:val="fontstyle01"/>
          <w:rFonts w:eastAsiaTheme="majorEastAsia"/>
        </w:rPr>
        <w:t>7, 8, 9, 10, 11 класс</w:t>
      </w:r>
      <w:r>
        <w:rPr>
          <w:rStyle w:val="fontstyle01"/>
          <w:rFonts w:eastAsiaTheme="majorEastAsia"/>
        </w:rPr>
        <w:t>. Использование каких-либо справочных материалов во время выполнения олимпиадных заданий строго запрещено!</w:t>
      </w:r>
    </w:p>
    <w:p w:rsidR="00697E4A" w:rsidRDefault="00697E4A" w:rsidP="009B609D">
      <w:pPr>
        <w:ind w:left="0" w:firstLine="708"/>
        <w:rPr>
          <w:rStyle w:val="fontstyle01"/>
          <w:rFonts w:eastAsiaTheme="majorEastAsia"/>
        </w:rPr>
      </w:pPr>
      <w:bookmarkStart w:id="0" w:name="_GoBack"/>
      <w:bookmarkEnd w:id="0"/>
      <w:r w:rsidRPr="00384898">
        <w:rPr>
          <w:rStyle w:val="fontstyle01"/>
          <w:rFonts w:eastAsiaTheme="majorEastAsia"/>
        </w:rPr>
        <w:t>Решение каждой задачи</w:t>
      </w:r>
      <w:r>
        <w:rPr>
          <w:rStyle w:val="fontstyle01"/>
          <w:rFonts w:eastAsiaTheme="majorEastAsia"/>
        </w:rPr>
        <w:t xml:space="preserve"> (задания)</w:t>
      </w:r>
      <w:r w:rsidRPr="00384898">
        <w:rPr>
          <w:rStyle w:val="fontstyle01"/>
          <w:rFonts w:eastAsiaTheme="majorEastAsia"/>
        </w:rPr>
        <w:t xml:space="preserve"> оценивается Жюри в соответствии с критериями и методикой оценки, разработанными Региональной предметно-методической комиссией</w:t>
      </w:r>
      <w:r>
        <w:rPr>
          <w:rStyle w:val="fontstyle01"/>
          <w:rFonts w:eastAsiaTheme="majorEastAsia"/>
        </w:rPr>
        <w:t xml:space="preserve"> по праву</w:t>
      </w:r>
      <w:r w:rsidRPr="00384898">
        <w:rPr>
          <w:rStyle w:val="fontstyle01"/>
          <w:rFonts w:eastAsiaTheme="majorEastAsia"/>
        </w:rPr>
        <w:t>. Запрещается ставить дополнительные баллы за оригинальность, полноту ответа и т. п., не предусмотренные критериями оценивания.</w:t>
      </w:r>
      <w:r>
        <w:rPr>
          <w:rStyle w:val="fontstyle01"/>
          <w:rFonts w:eastAsiaTheme="majorEastAsia"/>
        </w:rPr>
        <w:t xml:space="preserve"> </w:t>
      </w:r>
    </w:p>
    <w:p w:rsidR="00D57EE9" w:rsidRDefault="00D57EE9" w:rsidP="00D57EE9">
      <w:pPr>
        <w:ind w:left="0" w:firstLine="0"/>
        <w:rPr>
          <w:rStyle w:val="fontstyle01"/>
          <w:rFonts w:eastAsiaTheme="majorEastAsia"/>
        </w:rPr>
      </w:pPr>
    </w:p>
    <w:p w:rsidR="00D57EE9" w:rsidRDefault="00D57EE9" w:rsidP="00D57EE9">
      <w:pPr>
        <w:ind w:left="0" w:firstLine="0"/>
        <w:rPr>
          <w:rStyle w:val="fontstyle01"/>
          <w:rFonts w:eastAsiaTheme="majorEastAsia"/>
        </w:rPr>
      </w:pPr>
    </w:p>
    <w:p w:rsidR="00D57EE9" w:rsidRDefault="00D57EE9" w:rsidP="00D57EE9">
      <w:pPr>
        <w:ind w:left="0" w:firstLine="0"/>
        <w:rPr>
          <w:rStyle w:val="fontstyle01"/>
          <w:rFonts w:eastAsiaTheme="majorEastAsia"/>
        </w:rPr>
      </w:pPr>
    </w:p>
    <w:p w:rsidR="00D57EE9" w:rsidRDefault="00D57EE9" w:rsidP="00D57EE9">
      <w:pPr>
        <w:ind w:left="0" w:firstLine="0"/>
        <w:rPr>
          <w:rStyle w:val="fontstyle01"/>
          <w:rFonts w:eastAsiaTheme="majorEastAsia"/>
        </w:rPr>
      </w:pPr>
    </w:p>
    <w:p w:rsidR="00D57EE9" w:rsidRDefault="00D57EE9" w:rsidP="00D57EE9">
      <w:pPr>
        <w:ind w:left="0" w:firstLine="0"/>
        <w:rPr>
          <w:rStyle w:val="fontstyle01"/>
          <w:rFonts w:eastAsiaTheme="majorEastAsia"/>
        </w:rPr>
      </w:pPr>
    </w:p>
    <w:p w:rsidR="00D57EE9" w:rsidRDefault="00D57EE9" w:rsidP="00D57EE9">
      <w:pPr>
        <w:ind w:left="0" w:firstLine="0"/>
        <w:rPr>
          <w:rStyle w:val="fontstyle01"/>
          <w:rFonts w:eastAsiaTheme="majorEastAsia"/>
        </w:rPr>
      </w:pPr>
    </w:p>
    <w:p w:rsidR="00546C64" w:rsidRDefault="00546C64" w:rsidP="00697E4A">
      <w:pPr>
        <w:widowControl w:val="0"/>
        <w:spacing w:after="0" w:line="240" w:lineRule="auto"/>
        <w:ind w:left="0" w:right="0" w:firstLine="0"/>
        <w:rPr>
          <w:b/>
          <w:bCs/>
          <w:u w:val="single"/>
        </w:rPr>
      </w:pPr>
    </w:p>
    <w:p w:rsidR="00546C64" w:rsidRDefault="004C0F9A">
      <w:pPr>
        <w:jc w:val="center"/>
        <w:rPr>
          <w:b/>
          <w:bCs/>
        </w:rPr>
      </w:pPr>
      <w:r>
        <w:rPr>
          <w:b/>
          <w:bCs/>
        </w:rPr>
        <w:lastRenderedPageBreak/>
        <w:t>Данные об ожидаемых объемах печати *</w:t>
      </w:r>
    </w:p>
    <w:p w:rsidR="00546C64" w:rsidRDefault="00546C64">
      <w:pPr>
        <w:jc w:val="center"/>
        <w:rPr>
          <w:b/>
          <w:bCs/>
        </w:rPr>
      </w:pPr>
    </w:p>
    <w:tbl>
      <w:tblPr>
        <w:tblStyle w:val="TableNormal"/>
        <w:tblW w:w="1360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81"/>
        <w:gridCol w:w="2383"/>
        <w:gridCol w:w="1373"/>
        <w:gridCol w:w="1128"/>
        <w:gridCol w:w="1276"/>
        <w:gridCol w:w="1276"/>
        <w:gridCol w:w="2800"/>
        <w:gridCol w:w="2586"/>
      </w:tblGrid>
      <w:tr w:rsidR="00546C64" w:rsidTr="00697E4A">
        <w:trPr>
          <w:trHeight w:val="300"/>
          <w:jc w:val="center"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tabs>
                <w:tab w:val="left" w:pos="171"/>
              </w:tabs>
              <w:jc w:val="center"/>
            </w:pPr>
            <w:r>
              <w:t>№ п/п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jc w:val="center"/>
            </w:pPr>
            <w:r>
              <w:t>Предмет</w:t>
            </w:r>
          </w:p>
        </w:tc>
        <w:tc>
          <w:tcPr>
            <w:tcW w:w="5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jc w:val="center"/>
            </w:pPr>
            <w:r>
              <w:t>ЗАДАНИЯ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jc w:val="center"/>
            </w:pPr>
            <w:r>
              <w:t>Справочные материалы</w:t>
            </w:r>
          </w:p>
        </w:tc>
        <w:tc>
          <w:tcPr>
            <w:tcW w:w="2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jc w:val="center"/>
            </w:pPr>
            <w:r>
              <w:t>Бланки (листы) ответов</w:t>
            </w:r>
          </w:p>
        </w:tc>
      </w:tr>
      <w:tr w:rsidR="00546C64" w:rsidTr="00697E4A">
        <w:trPr>
          <w:trHeight w:val="300"/>
          <w:jc w:val="center"/>
        </w:trPr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C64" w:rsidRDefault="00546C64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C64" w:rsidRDefault="00546C64"/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jc w:val="center"/>
            </w:pPr>
            <w:r>
              <w:t>1 тур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  <w:vAlign w:val="center"/>
          </w:tcPr>
          <w:p w:rsidR="00546C64" w:rsidRDefault="004C0F9A">
            <w:pPr>
              <w:widowControl w:val="0"/>
              <w:jc w:val="center"/>
            </w:pPr>
            <w:r>
              <w:t>2 тур</w:t>
            </w: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C64" w:rsidRDefault="00546C64"/>
        </w:tc>
        <w:tc>
          <w:tcPr>
            <w:tcW w:w="2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C64" w:rsidRDefault="00546C64"/>
        </w:tc>
      </w:tr>
      <w:tr w:rsidR="00697E4A" w:rsidTr="00697E4A">
        <w:trPr>
          <w:trHeight w:val="300"/>
          <w:jc w:val="center"/>
        </w:trPr>
        <w:tc>
          <w:tcPr>
            <w:tcW w:w="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E4A" w:rsidRDefault="00697E4A" w:rsidP="00697E4A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E4A" w:rsidRDefault="00697E4A" w:rsidP="00697E4A"/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widowControl w:val="0"/>
              <w:jc w:val="center"/>
            </w:pPr>
            <w:r>
              <w:t>Ч/б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jc w:val="center"/>
            </w:pPr>
            <w:r w:rsidRPr="00BF15AF">
              <w:t>Цветная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widowControl w:val="0"/>
              <w:jc w:val="center"/>
            </w:pPr>
            <w:r>
              <w:t>Ч/б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jc w:val="center"/>
            </w:pPr>
            <w:r w:rsidRPr="00BF15AF">
              <w:t>Цветная</w:t>
            </w: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E4A" w:rsidRDefault="00697E4A" w:rsidP="00697E4A"/>
        </w:tc>
        <w:tc>
          <w:tcPr>
            <w:tcW w:w="2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E4A" w:rsidRDefault="00697E4A" w:rsidP="00697E4A"/>
        </w:tc>
      </w:tr>
      <w:tr w:rsidR="00697E4A" w:rsidTr="00697E4A">
        <w:trPr>
          <w:trHeight w:val="967"/>
          <w:jc w:val="center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:rsidR="00697E4A" w:rsidRDefault="00697E4A" w:rsidP="00697E4A">
            <w:pPr>
              <w:pStyle w:val="a5"/>
              <w:widowControl w:val="0"/>
              <w:spacing w:after="0" w:line="240" w:lineRule="auto"/>
              <w:ind w:left="29" w:right="0" w:firstLine="0"/>
              <w:jc w:val="left"/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widowControl w:val="0"/>
              <w:jc w:val="center"/>
            </w:pPr>
            <w:r>
              <w:t>Право</w:t>
            </w:r>
          </w:p>
          <w:p w:rsidR="00D57EE9" w:rsidRDefault="00D57EE9" w:rsidP="00697E4A">
            <w:pPr>
              <w:widowControl w:val="0"/>
              <w:jc w:val="center"/>
            </w:pPr>
            <w:r>
              <w:t>7, 8, 9, 10, 11 класс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D57EE9" w:rsidP="00697E4A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jc w:val="center"/>
            </w:pPr>
            <w:r>
              <w:t>-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697E4A" w:rsidP="00697E4A">
            <w:pPr>
              <w:jc w:val="center"/>
            </w:pPr>
            <w:r>
              <w:t>-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7" w:type="dxa"/>
            </w:tcMar>
          </w:tcPr>
          <w:p w:rsidR="00697E4A" w:rsidRDefault="00DD0F32" w:rsidP="00DD0F32">
            <w:pPr>
              <w:jc w:val="center"/>
            </w:pPr>
            <w:r>
              <w:t>Единые</w:t>
            </w:r>
          </w:p>
        </w:tc>
      </w:tr>
    </w:tbl>
    <w:p w:rsidR="00697E4A" w:rsidRDefault="00697E4A" w:rsidP="00697E4A">
      <w:pPr>
        <w:tabs>
          <w:tab w:val="left" w:pos="4253"/>
        </w:tabs>
        <w:spacing w:line="269" w:lineRule="auto"/>
        <w:rPr>
          <w:b/>
        </w:rPr>
      </w:pPr>
      <w:r>
        <w:rPr>
          <w:b/>
          <w:color w:val="FF0000"/>
        </w:rPr>
        <w:tab/>
        <w:t xml:space="preserve">              </w:t>
      </w:r>
      <w:r w:rsidRPr="00BF15AF">
        <w:rPr>
          <w:b/>
          <w:color w:val="FF0000"/>
        </w:rPr>
        <w:t>*</w:t>
      </w:r>
      <w:r w:rsidRPr="00BF15AF">
        <w:rPr>
          <w:b/>
        </w:rPr>
        <w:t>Объем печати рассчитывается, исходя из использования листов формата А4 с односторонней печатью</w:t>
      </w:r>
      <w:r>
        <w:rPr>
          <w:b/>
        </w:rPr>
        <w:t xml:space="preserve">, </w:t>
      </w:r>
      <w:r w:rsidRPr="006D2297">
        <w:rPr>
          <w:b/>
          <w:i/>
          <w:u w:val="single"/>
        </w:rPr>
        <w:t>на одного участника</w:t>
      </w:r>
      <w:r w:rsidRPr="00BF15AF">
        <w:rPr>
          <w:b/>
        </w:rPr>
        <w:t>.</w:t>
      </w:r>
    </w:p>
    <w:p w:rsidR="00546C64" w:rsidRDefault="00546C64" w:rsidP="00697E4A">
      <w:pPr>
        <w:widowControl w:val="0"/>
        <w:spacing w:line="240" w:lineRule="auto"/>
        <w:ind w:left="0" w:right="0" w:firstLine="0"/>
        <w:rPr>
          <w:b/>
          <w:bCs/>
        </w:rPr>
      </w:pPr>
    </w:p>
    <w:p w:rsidR="00546C64" w:rsidRDefault="00546C64">
      <w:pPr>
        <w:tabs>
          <w:tab w:val="left" w:pos="4253"/>
        </w:tabs>
      </w:pPr>
    </w:p>
    <w:sectPr w:rsidR="00546C64" w:rsidSect="00AF69B2">
      <w:headerReference w:type="default" r:id="rId6"/>
      <w:pgSz w:w="16840" w:h="11900" w:orient="landscape"/>
      <w:pgMar w:top="720" w:right="720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F6" w:rsidRDefault="001A72F6">
      <w:pPr>
        <w:spacing w:after="0" w:line="240" w:lineRule="auto"/>
      </w:pPr>
      <w:r>
        <w:separator/>
      </w:r>
    </w:p>
  </w:endnote>
  <w:endnote w:type="continuationSeparator" w:id="0">
    <w:p w:rsidR="001A72F6" w:rsidRDefault="001A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F6" w:rsidRDefault="001A72F6">
      <w:pPr>
        <w:spacing w:after="0" w:line="240" w:lineRule="auto"/>
      </w:pPr>
      <w:r>
        <w:separator/>
      </w:r>
    </w:p>
  </w:footnote>
  <w:footnote w:type="continuationSeparator" w:id="0">
    <w:p w:rsidR="001A72F6" w:rsidRDefault="001A7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C64" w:rsidRDefault="00546C64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64"/>
    <w:rsid w:val="00057529"/>
    <w:rsid w:val="001A72F6"/>
    <w:rsid w:val="004C0F9A"/>
    <w:rsid w:val="00546C64"/>
    <w:rsid w:val="00697E4A"/>
    <w:rsid w:val="0093101F"/>
    <w:rsid w:val="009B609D"/>
    <w:rsid w:val="00AF69B2"/>
    <w:rsid w:val="00B0040B"/>
    <w:rsid w:val="00D57EE9"/>
    <w:rsid w:val="00DD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DD74"/>
  <w15:docId w15:val="{EA38B7EA-E859-4208-A976-D387A5A6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5" w:line="266" w:lineRule="auto"/>
      <w:ind w:left="10" w:right="7" w:hanging="10"/>
      <w:jc w:val="both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uppressAutoHyphens/>
      <w:spacing w:after="5" w:line="266" w:lineRule="auto"/>
      <w:ind w:left="10" w:right="7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a5">
    <w:name w:val="List Paragraph"/>
    <w:pPr>
      <w:suppressAutoHyphens/>
      <w:spacing w:after="5" w:line="266" w:lineRule="auto"/>
      <w:ind w:left="720" w:right="7" w:hanging="10"/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fontstyle01">
    <w:name w:val="fontstyle01"/>
    <w:basedOn w:val="a0"/>
    <w:qFormat/>
    <w:rsid w:val="00697E4A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</dc:creator>
  <cp:lastModifiedBy>MENT</cp:lastModifiedBy>
  <cp:revision>5</cp:revision>
  <cp:lastPrinted>2024-10-28T03:15:00Z</cp:lastPrinted>
  <dcterms:created xsi:type="dcterms:W3CDTF">2024-10-28T02:49:00Z</dcterms:created>
  <dcterms:modified xsi:type="dcterms:W3CDTF">2024-10-28T03:16:00Z</dcterms:modified>
</cp:coreProperties>
</file>